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246E2" w14:textId="77777777" w:rsidR="003F5B42" w:rsidRPr="006A046A" w:rsidRDefault="003F5B42" w:rsidP="003F5B42">
      <w:pPr>
        <w:spacing w:line="276" w:lineRule="auto"/>
        <w:jc w:val="center"/>
        <w:rPr>
          <w:b/>
          <w:bCs/>
        </w:rPr>
      </w:pPr>
      <w:r w:rsidRPr="006A046A">
        <w:rPr>
          <w:b/>
          <w:bCs/>
        </w:rPr>
        <w:t>Согласие</w:t>
      </w:r>
      <w:r w:rsidRPr="006A046A">
        <w:rPr>
          <w:rFonts w:eastAsia="@Meiryo UI"/>
        </w:rPr>
        <w:t xml:space="preserve"> </w:t>
      </w:r>
      <w:r w:rsidRPr="006A046A">
        <w:rPr>
          <w:b/>
        </w:rPr>
        <w:t>на обработку персональных данных</w:t>
      </w:r>
    </w:p>
    <w:p w14:paraId="61F60F89" w14:textId="77777777" w:rsidR="003F5B42" w:rsidRPr="006A046A" w:rsidRDefault="003F5B42" w:rsidP="003F5B42">
      <w:pPr>
        <w:spacing w:line="276" w:lineRule="auto"/>
        <w:jc w:val="both"/>
      </w:pPr>
    </w:p>
    <w:p w14:paraId="37BEE6E4" w14:textId="77777777" w:rsidR="003F5B42" w:rsidRDefault="003F5B42" w:rsidP="003F5B42">
      <w:pPr>
        <w:spacing w:line="276" w:lineRule="auto"/>
        <w:jc w:val="both"/>
      </w:pPr>
    </w:p>
    <w:p w14:paraId="31AC96CA" w14:textId="0E98749B" w:rsidR="003F5B42" w:rsidRDefault="003F5B42" w:rsidP="003F5B42">
      <w:pPr>
        <w:spacing w:line="276" w:lineRule="auto"/>
        <w:jc w:val="both"/>
      </w:pPr>
      <w:r>
        <w:t xml:space="preserve">Я, *ФИО, наименование документа, удостоверяющего личность, сведения о документе, удостоверяющем личность (номер, сведения о дате выдачи и выдавшем его органе), адрес регистрации* (далее – «Работник») даю согласие _____________________________________________________________________________,  </w:t>
      </w:r>
    </w:p>
    <w:p w14:paraId="452194AE" w14:textId="77777777" w:rsidR="003F5B42" w:rsidRDefault="003F5B42" w:rsidP="003F5B42">
      <w:pPr>
        <w:spacing w:line="276" w:lineRule="auto"/>
        <w:jc w:val="center"/>
      </w:pPr>
      <w:r w:rsidRPr="00377C46">
        <w:rPr>
          <w:sz w:val="20"/>
        </w:rPr>
        <w:t>(полное официальное наименование Работодателя)</w:t>
      </w:r>
    </w:p>
    <w:p w14:paraId="3451B420" w14:textId="77777777" w:rsidR="003F5B42" w:rsidRDefault="003F5B42" w:rsidP="003F5B42">
      <w:pPr>
        <w:spacing w:line="276" w:lineRule="auto"/>
        <w:jc w:val="both"/>
      </w:pPr>
      <w:r>
        <w:t xml:space="preserve"> адрес местонахождения: ______________________________________ (далее – «Работодатель») на обработку моих персональных данных на следующих условиях.</w:t>
      </w:r>
    </w:p>
    <w:p w14:paraId="3D77EC18" w14:textId="77777777" w:rsidR="003F5B42" w:rsidRDefault="003F5B42" w:rsidP="003F5B42">
      <w:pPr>
        <w:spacing w:line="276" w:lineRule="auto"/>
        <w:jc w:val="both"/>
      </w:pPr>
      <w:r>
        <w:t xml:space="preserve"> </w:t>
      </w:r>
    </w:p>
    <w:p w14:paraId="3CA91E99" w14:textId="77777777" w:rsidR="003F5B42" w:rsidRDefault="003F5B42" w:rsidP="003F5B42">
      <w:pPr>
        <w:spacing w:line="276" w:lineRule="auto"/>
        <w:jc w:val="both"/>
      </w:pPr>
      <w:r w:rsidRPr="00377C46">
        <w:rPr>
          <w:b/>
        </w:rPr>
        <w:t>Цел</w:t>
      </w:r>
      <w:r>
        <w:rPr>
          <w:b/>
        </w:rPr>
        <w:t>и обработки персональных данных</w:t>
      </w:r>
      <w:r w:rsidRPr="00377C46">
        <w:rPr>
          <w:b/>
        </w:rPr>
        <w:t>:</w:t>
      </w:r>
      <w:r>
        <w:t xml:space="preserve"> </w:t>
      </w:r>
      <w:r w:rsidRPr="008E3B04">
        <w:t xml:space="preserve">выпуск банковской карты в рамках </w:t>
      </w:r>
      <w:r>
        <w:t>д</w:t>
      </w:r>
      <w:r w:rsidRPr="008E3B04">
        <w:t>оговора</w:t>
      </w:r>
      <w:r>
        <w:t>________________________</w:t>
      </w:r>
      <w:r w:rsidRPr="006A046A">
        <w:rPr>
          <w:rStyle w:val="a7"/>
        </w:rPr>
        <w:footnoteReference w:id="1"/>
      </w:r>
      <w:r>
        <w:t xml:space="preserve"> (далее – «Договор»)</w:t>
      </w:r>
      <w:r w:rsidRPr="008E3B04">
        <w:t>, прикрепление банковской карты к Договору, взаимодействие по исполнению условий Договора.</w:t>
      </w:r>
    </w:p>
    <w:p w14:paraId="3F07B12B" w14:textId="77777777" w:rsidR="003F5B42" w:rsidRDefault="003F5B42" w:rsidP="003F5B42">
      <w:pPr>
        <w:spacing w:line="276" w:lineRule="auto"/>
        <w:jc w:val="both"/>
      </w:pPr>
      <w:r w:rsidRPr="00377C46">
        <w:rPr>
          <w:b/>
        </w:rPr>
        <w:t>Состав обрабатываемых персональных данных:</w:t>
      </w:r>
      <w:r w:rsidRPr="00B075C1">
        <w:t xml:space="preserve"> </w:t>
      </w:r>
      <w:r w:rsidRPr="00377C46">
        <w:t>ФИО; дата рождения; место рождения; гражданство; реквизиты документа, удостоверяющего личность; адрес (адрес регистрации/места жительства); номер мобильного телефона; номер участника Бонусной программы (Аэрофлот); ИНН; номер банковского счета; электронный ад</w:t>
      </w:r>
      <w:r w:rsidRPr="00B075C1">
        <w:t>рес; должность; табельный номер</w:t>
      </w:r>
      <w:r>
        <w:t>;</w:t>
      </w:r>
      <w:r w:rsidRPr="00B075C1">
        <w:t xml:space="preserve"> </w:t>
      </w:r>
      <w:r>
        <w:t>информация о</w:t>
      </w:r>
      <w:r w:rsidRPr="00B075C1">
        <w:t xml:space="preserve"> </w:t>
      </w:r>
      <w:r>
        <w:t xml:space="preserve">наличии </w:t>
      </w:r>
      <w:r w:rsidRPr="00B075C1">
        <w:t>трудовых отношений с Работодателем</w:t>
      </w:r>
      <w:r w:rsidRPr="006A046A">
        <w:rPr>
          <w:rStyle w:val="a7"/>
        </w:rPr>
        <w:footnoteReference w:id="2"/>
      </w:r>
      <w:r w:rsidRPr="00B075C1">
        <w:t>.</w:t>
      </w:r>
    </w:p>
    <w:p w14:paraId="25249371" w14:textId="77777777" w:rsidR="003F5B42" w:rsidRDefault="003F5B42" w:rsidP="003F5B42">
      <w:pPr>
        <w:spacing w:line="276" w:lineRule="auto"/>
        <w:jc w:val="both"/>
      </w:pPr>
      <w:r w:rsidRPr="00377C46">
        <w:rPr>
          <w:b/>
        </w:rPr>
        <w:t>Действия с персональными данными и способы их обработки</w:t>
      </w:r>
      <w:r>
        <w:rPr>
          <w:b/>
        </w:rPr>
        <w:t>:</w:t>
      </w:r>
      <w:r>
        <w:t xml:space="preserve"> автоматизированная и неавтоматизированная (смешанная) обработка с совершением следующих действий: сбор, запись, систематизация, накопление, хранение, уточнение (обновление, изменение), передача (предоставление, доступ), извлечение, использование, обезличивание, блокирование, удаление, и уничтожение. </w:t>
      </w:r>
    </w:p>
    <w:p w14:paraId="07392135" w14:textId="77777777" w:rsidR="003F5B42" w:rsidRPr="00377C46" w:rsidRDefault="003F5B42" w:rsidP="003F5B42">
      <w:pPr>
        <w:spacing w:line="276" w:lineRule="auto"/>
        <w:jc w:val="both"/>
        <w:rPr>
          <w:b/>
        </w:rPr>
      </w:pPr>
      <w:r w:rsidRPr="00377C46">
        <w:rPr>
          <w:b/>
        </w:rPr>
        <w:t>Передача персональных данных третьим лицам</w:t>
      </w:r>
      <w:r>
        <w:rPr>
          <w:b/>
        </w:rPr>
        <w:t>:</w:t>
      </w:r>
      <w:r w:rsidRPr="00B075C1">
        <w:rPr>
          <w:b/>
        </w:rPr>
        <w:t xml:space="preserve"> </w:t>
      </w:r>
      <w:r>
        <w:t xml:space="preserve">для достижения указанных целей Работник предоставляет Работодателю согласие на передачу указанных выше персональных данных Публичному акционерному обществу «Сбербанк России», адрес местонахождения: Российская Федерация, 117997, г. Москва, ул. Вавилова, д. 19 (далее – «Банк»). </w:t>
      </w:r>
    </w:p>
    <w:p w14:paraId="35BBA8D9" w14:textId="77777777" w:rsidR="003F5B42" w:rsidRDefault="003F5B42" w:rsidP="003F5B42">
      <w:pPr>
        <w:spacing w:line="276" w:lineRule="auto"/>
        <w:jc w:val="both"/>
      </w:pPr>
      <w:r w:rsidRPr="00377C46">
        <w:rPr>
          <w:b/>
        </w:rPr>
        <w:t>Сроки обработки:</w:t>
      </w:r>
      <w:r>
        <w:t xml:space="preserve"> согласие действует в течение срока действия трудового договора с Работодателем.</w:t>
      </w:r>
    </w:p>
    <w:p w14:paraId="7B496851" w14:textId="77777777" w:rsidR="003F5B42" w:rsidRPr="00377C46" w:rsidRDefault="003F5B42" w:rsidP="003F5B42">
      <w:pPr>
        <w:spacing w:line="276" w:lineRule="auto"/>
        <w:jc w:val="both"/>
      </w:pPr>
      <w:r w:rsidRPr="00377C46">
        <w:rPr>
          <w:b/>
        </w:rPr>
        <w:t>От</w:t>
      </w:r>
      <w:bookmarkStart w:id="0" w:name="_GoBack"/>
      <w:bookmarkEnd w:id="0"/>
      <w:r w:rsidRPr="00377C46">
        <w:rPr>
          <w:b/>
        </w:rPr>
        <w:t>зыв согласия:</w:t>
      </w:r>
      <w:r>
        <w:t xml:space="preserve"> согласие может быть отозвано в любой момент путем направления Работодателю заявления в письменной форме.</w:t>
      </w:r>
    </w:p>
    <w:p w14:paraId="4A33E350" w14:textId="77777777" w:rsidR="003F5B42" w:rsidRDefault="003F5B42" w:rsidP="003F5B42">
      <w:pPr>
        <w:spacing w:line="276" w:lineRule="auto"/>
        <w:jc w:val="both"/>
      </w:pPr>
    </w:p>
    <w:p w14:paraId="43A43F84" w14:textId="77777777" w:rsidR="003F5B42" w:rsidRPr="002D18DA" w:rsidRDefault="003F5B42" w:rsidP="003F5B42">
      <w:pPr>
        <w:spacing w:line="276" w:lineRule="auto"/>
        <w:jc w:val="both"/>
      </w:pPr>
      <w:r>
        <w:t xml:space="preserve"> </w:t>
      </w:r>
    </w:p>
    <w:p w14:paraId="0F25816C" w14:textId="77777777" w:rsidR="003F5B42" w:rsidRPr="002D18DA" w:rsidRDefault="003F5B42" w:rsidP="003F5B42">
      <w:pPr>
        <w:spacing w:line="276" w:lineRule="auto"/>
        <w:jc w:val="both"/>
      </w:pPr>
    </w:p>
    <w:p w14:paraId="2CE2D73D" w14:textId="77777777" w:rsidR="003F5B42" w:rsidRPr="002D18DA" w:rsidRDefault="003F5B42" w:rsidP="003F5B42">
      <w:pPr>
        <w:spacing w:line="276" w:lineRule="auto"/>
        <w:jc w:val="both"/>
      </w:pPr>
      <w:r>
        <w:rPr>
          <w:noProof/>
        </w:rPr>
        <mc:AlternateContent>
          <mc:Choice Requires="wpg">
            <w:drawing>
              <wp:anchor distT="0" distB="0" distL="114300" distR="114300" simplePos="0" relativeHeight="251659264" behindDoc="0" locked="0" layoutInCell="1" allowOverlap="1" wp14:anchorId="41332932" wp14:editId="62C03163">
                <wp:simplePos x="0" y="0"/>
                <wp:positionH relativeFrom="column">
                  <wp:posOffset>4094215</wp:posOffset>
                </wp:positionH>
                <wp:positionV relativeFrom="paragraph">
                  <wp:posOffset>120650</wp:posOffset>
                </wp:positionV>
                <wp:extent cx="1510150" cy="151130"/>
                <wp:effectExtent l="0" t="0" r="13970" b="20320"/>
                <wp:wrapNone/>
                <wp:docPr id="611" name="Группа 611"/>
                <wp:cNvGraphicFramePr/>
                <a:graphic xmlns:a="http://schemas.openxmlformats.org/drawingml/2006/main">
                  <a:graphicData uri="http://schemas.microsoft.com/office/word/2010/wordprocessingGroup">
                    <wpg:wgp>
                      <wpg:cNvGrpSpPr/>
                      <wpg:grpSpPr>
                        <a:xfrm>
                          <a:off x="0" y="0"/>
                          <a:ext cx="1510150" cy="151130"/>
                          <a:chOff x="0" y="0"/>
                          <a:chExt cx="1510803" cy="151130"/>
                        </a:xfrm>
                      </wpg:grpSpPr>
                      <wps:wsp>
                        <wps:cNvPr id="612" name="AutoShape 14"/>
                        <wps:cNvSpPr>
                          <a:spLocks noChangeArrowheads="1"/>
                        </wps:cNvSpPr>
                        <wps:spPr bwMode="auto">
                          <a:xfrm flipH="1">
                            <a:off x="0" y="0"/>
                            <a:ext cx="151130" cy="151130"/>
                          </a:xfrm>
                          <a:prstGeom prst="flowChartProcess">
                            <a:avLst/>
                          </a:prstGeom>
                          <a:solidFill>
                            <a:srgbClr val="FFFFFF"/>
                          </a:solidFill>
                          <a:ln w="9525">
                            <a:solidFill>
                              <a:schemeClr val="bg1">
                                <a:lumMod val="50000"/>
                              </a:schemeClr>
                            </a:solidFill>
                            <a:miter lim="800000"/>
                            <a:headEnd/>
                            <a:tailEnd/>
                          </a:ln>
                        </wps:spPr>
                        <wps:txbx>
                          <w:txbxContent>
                            <w:p w14:paraId="29D4E67E" w14:textId="77777777" w:rsidR="003F5B42" w:rsidRPr="001839A9" w:rsidRDefault="003F5B42" w:rsidP="003F5B42">
                              <w:pPr>
                                <w:jc w:val="center"/>
                                <w:rPr>
                                  <w:sz w:val="18"/>
                                  <w:szCs w:val="18"/>
                                </w:rPr>
                              </w:pPr>
                            </w:p>
                          </w:txbxContent>
                        </wps:txbx>
                        <wps:bodyPr rot="0" vert="horz" wrap="square" lIns="0" tIns="0" rIns="0" bIns="0" anchor="t" anchorCtr="0" upright="1">
                          <a:noAutofit/>
                        </wps:bodyPr>
                      </wps:wsp>
                      <wps:wsp>
                        <wps:cNvPr id="613" name="AutoShape 15"/>
                        <wps:cNvSpPr>
                          <a:spLocks noChangeArrowheads="1"/>
                        </wps:cNvSpPr>
                        <wps:spPr bwMode="auto">
                          <a:xfrm flipH="1">
                            <a:off x="151075" y="0"/>
                            <a:ext cx="151130" cy="151130"/>
                          </a:xfrm>
                          <a:prstGeom prst="flowChartProcess">
                            <a:avLst/>
                          </a:prstGeom>
                          <a:solidFill>
                            <a:srgbClr val="FFFFFF"/>
                          </a:solidFill>
                          <a:ln w="9525">
                            <a:solidFill>
                              <a:schemeClr val="bg1">
                                <a:lumMod val="50000"/>
                              </a:schemeClr>
                            </a:solidFill>
                            <a:miter lim="800000"/>
                            <a:headEnd/>
                            <a:tailEnd/>
                          </a:ln>
                        </wps:spPr>
                        <wps:bodyPr rot="0" vert="horz" wrap="square" lIns="0" tIns="0" rIns="0" bIns="0" anchor="t" anchorCtr="0" upright="1">
                          <a:noAutofit/>
                        </wps:bodyPr>
                      </wps:wsp>
                      <wps:wsp>
                        <wps:cNvPr id="614" name="AutoShape 16"/>
                        <wps:cNvSpPr>
                          <a:spLocks noChangeArrowheads="1"/>
                        </wps:cNvSpPr>
                        <wps:spPr bwMode="auto">
                          <a:xfrm flipH="1">
                            <a:off x="302150" y="0"/>
                            <a:ext cx="151130" cy="151130"/>
                          </a:xfrm>
                          <a:prstGeom prst="flowChartProcess">
                            <a:avLst/>
                          </a:prstGeom>
                          <a:solidFill>
                            <a:srgbClr val="FFFFFF"/>
                          </a:solidFill>
                          <a:ln w="9525">
                            <a:solidFill>
                              <a:schemeClr val="bg1">
                                <a:lumMod val="50000"/>
                                <a:alpha val="0"/>
                              </a:schemeClr>
                            </a:solidFill>
                            <a:miter lim="800000"/>
                            <a:headEnd/>
                            <a:tailEnd/>
                          </a:ln>
                        </wps:spPr>
                        <wps:txbx>
                          <w:txbxContent>
                            <w:p w14:paraId="679B306F" w14:textId="77777777" w:rsidR="003F5B42" w:rsidRPr="001839A9" w:rsidRDefault="003F5B42" w:rsidP="003F5B42">
                              <w:pPr>
                                <w:jc w:val="center"/>
                                <w:rPr>
                                  <w:sz w:val="18"/>
                                  <w:szCs w:val="18"/>
                                </w:rPr>
                              </w:pPr>
                              <w:r w:rsidRPr="001839A9">
                                <w:rPr>
                                  <w:sz w:val="18"/>
                                  <w:szCs w:val="18"/>
                                </w:rPr>
                                <w:t>.</w:t>
                              </w:r>
                            </w:p>
                          </w:txbxContent>
                        </wps:txbx>
                        <wps:bodyPr rot="0" vert="horz" wrap="square" lIns="0" tIns="0" rIns="0" bIns="0" anchor="t" anchorCtr="0" upright="1">
                          <a:noAutofit/>
                        </wps:bodyPr>
                      </wps:wsp>
                      <wps:wsp>
                        <wps:cNvPr id="615" name="AutoShape 17"/>
                        <wps:cNvSpPr>
                          <a:spLocks noChangeArrowheads="1"/>
                        </wps:cNvSpPr>
                        <wps:spPr bwMode="auto">
                          <a:xfrm flipH="1">
                            <a:off x="453225" y="0"/>
                            <a:ext cx="151130" cy="151130"/>
                          </a:xfrm>
                          <a:prstGeom prst="flowChartProcess">
                            <a:avLst/>
                          </a:prstGeom>
                          <a:solidFill>
                            <a:srgbClr val="FFFFFF"/>
                          </a:solidFill>
                          <a:ln w="9525">
                            <a:solidFill>
                              <a:schemeClr val="bg1">
                                <a:lumMod val="50000"/>
                              </a:schemeClr>
                            </a:solidFill>
                            <a:miter lim="800000"/>
                            <a:headEnd/>
                            <a:tailEnd/>
                          </a:ln>
                        </wps:spPr>
                        <wps:bodyPr rot="0" vert="horz" wrap="square" lIns="0" tIns="0" rIns="0" bIns="0" anchor="t" anchorCtr="0" upright="1">
                          <a:noAutofit/>
                        </wps:bodyPr>
                      </wps:wsp>
                      <wps:wsp>
                        <wps:cNvPr id="616" name="AutoShape 18"/>
                        <wps:cNvSpPr>
                          <a:spLocks noChangeArrowheads="1"/>
                        </wps:cNvSpPr>
                        <wps:spPr bwMode="auto">
                          <a:xfrm flipH="1">
                            <a:off x="604300" y="0"/>
                            <a:ext cx="151130" cy="151130"/>
                          </a:xfrm>
                          <a:prstGeom prst="flowChartProcess">
                            <a:avLst/>
                          </a:prstGeom>
                          <a:solidFill>
                            <a:srgbClr val="FFFFFF"/>
                          </a:solidFill>
                          <a:ln w="9525">
                            <a:solidFill>
                              <a:schemeClr val="bg1">
                                <a:lumMod val="50000"/>
                              </a:schemeClr>
                            </a:solidFill>
                            <a:miter lim="800000"/>
                            <a:headEnd/>
                            <a:tailEnd/>
                          </a:ln>
                        </wps:spPr>
                        <wps:bodyPr rot="0" vert="horz" wrap="square" lIns="0" tIns="0" rIns="0" bIns="0" anchor="t" anchorCtr="0" upright="1">
                          <a:noAutofit/>
                        </wps:bodyPr>
                      </wps:wsp>
                      <wps:wsp>
                        <wps:cNvPr id="617" name="AutoShape 19"/>
                        <wps:cNvSpPr>
                          <a:spLocks noChangeArrowheads="1"/>
                        </wps:cNvSpPr>
                        <wps:spPr bwMode="auto">
                          <a:xfrm flipH="1">
                            <a:off x="755374" y="0"/>
                            <a:ext cx="151130" cy="151130"/>
                          </a:xfrm>
                          <a:prstGeom prst="flowChartProcess">
                            <a:avLst/>
                          </a:prstGeom>
                          <a:solidFill>
                            <a:srgbClr val="FFFFFF"/>
                          </a:solidFill>
                          <a:ln w="9525">
                            <a:solidFill>
                              <a:schemeClr val="bg1">
                                <a:lumMod val="50000"/>
                                <a:alpha val="0"/>
                              </a:schemeClr>
                            </a:solidFill>
                            <a:miter lim="800000"/>
                            <a:headEnd/>
                            <a:tailEnd/>
                          </a:ln>
                        </wps:spPr>
                        <wps:txbx>
                          <w:txbxContent>
                            <w:p w14:paraId="479E0929" w14:textId="77777777" w:rsidR="003F5B42" w:rsidRPr="001839A9" w:rsidRDefault="003F5B42" w:rsidP="003F5B42">
                              <w:pPr>
                                <w:jc w:val="center"/>
                                <w:rPr>
                                  <w:sz w:val="18"/>
                                  <w:szCs w:val="18"/>
                                </w:rPr>
                              </w:pPr>
                              <w:r w:rsidRPr="001839A9">
                                <w:rPr>
                                  <w:sz w:val="18"/>
                                  <w:szCs w:val="18"/>
                                </w:rPr>
                                <w:t>.</w:t>
                              </w:r>
                            </w:p>
                          </w:txbxContent>
                        </wps:txbx>
                        <wps:bodyPr rot="0" vert="horz" wrap="square" lIns="0" tIns="0" rIns="0" bIns="0" anchor="t" anchorCtr="0" upright="1">
                          <a:noAutofit/>
                        </wps:bodyPr>
                      </wps:wsp>
                      <wps:wsp>
                        <wps:cNvPr id="618" name="AutoShape 20"/>
                        <wps:cNvSpPr>
                          <a:spLocks noChangeArrowheads="1"/>
                        </wps:cNvSpPr>
                        <wps:spPr bwMode="auto">
                          <a:xfrm flipH="1">
                            <a:off x="906449" y="0"/>
                            <a:ext cx="151130" cy="151130"/>
                          </a:xfrm>
                          <a:prstGeom prst="flowChartProcess">
                            <a:avLst/>
                          </a:prstGeom>
                          <a:solidFill>
                            <a:srgbClr val="FFFFFF"/>
                          </a:solidFill>
                          <a:ln w="9525">
                            <a:solidFill>
                              <a:schemeClr val="bg1">
                                <a:lumMod val="50000"/>
                              </a:schemeClr>
                            </a:solidFill>
                            <a:miter lim="800000"/>
                            <a:headEnd/>
                            <a:tailEnd/>
                          </a:ln>
                        </wps:spPr>
                        <wps:bodyPr rot="0" vert="horz" wrap="square" lIns="0" tIns="0" rIns="0" bIns="0" anchor="t" anchorCtr="0" upright="1">
                          <a:noAutofit/>
                        </wps:bodyPr>
                      </wps:wsp>
                      <wps:wsp>
                        <wps:cNvPr id="619" name="AutoShape 21"/>
                        <wps:cNvSpPr>
                          <a:spLocks noChangeArrowheads="1"/>
                        </wps:cNvSpPr>
                        <wps:spPr bwMode="auto">
                          <a:xfrm flipH="1">
                            <a:off x="1057524" y="0"/>
                            <a:ext cx="151130" cy="151130"/>
                          </a:xfrm>
                          <a:prstGeom prst="flowChartProcess">
                            <a:avLst/>
                          </a:prstGeom>
                          <a:solidFill>
                            <a:srgbClr val="FFFFFF"/>
                          </a:solidFill>
                          <a:ln w="9525">
                            <a:solidFill>
                              <a:schemeClr val="bg1">
                                <a:lumMod val="50000"/>
                              </a:schemeClr>
                            </a:solidFill>
                            <a:miter lim="800000"/>
                            <a:headEnd/>
                            <a:tailEnd/>
                          </a:ln>
                        </wps:spPr>
                        <wps:bodyPr rot="0" vert="horz" wrap="square" lIns="0" tIns="0" rIns="0" bIns="0" anchor="t" anchorCtr="0" upright="1">
                          <a:noAutofit/>
                        </wps:bodyPr>
                      </wps:wsp>
                      <wps:wsp>
                        <wps:cNvPr id="620" name="AutoShape 22"/>
                        <wps:cNvSpPr>
                          <a:spLocks noChangeArrowheads="1"/>
                        </wps:cNvSpPr>
                        <wps:spPr bwMode="auto">
                          <a:xfrm flipH="1">
                            <a:off x="1359673" y="0"/>
                            <a:ext cx="151130" cy="151130"/>
                          </a:xfrm>
                          <a:prstGeom prst="flowChartProcess">
                            <a:avLst/>
                          </a:prstGeom>
                          <a:solidFill>
                            <a:srgbClr val="FFFFFF"/>
                          </a:solidFill>
                          <a:ln w="9525">
                            <a:solidFill>
                              <a:schemeClr val="bg1">
                                <a:lumMod val="50000"/>
                              </a:schemeClr>
                            </a:solidFill>
                            <a:miter lim="800000"/>
                            <a:headEnd/>
                            <a:tailEnd/>
                          </a:ln>
                        </wps:spPr>
                        <wps:bodyPr rot="0" vert="horz" wrap="square" lIns="0" tIns="0" rIns="0" bIns="0" anchor="t" anchorCtr="0" upright="1">
                          <a:noAutofit/>
                        </wps:bodyPr>
                      </wps:wsp>
                      <wps:wsp>
                        <wps:cNvPr id="621" name="AutoShape 23"/>
                        <wps:cNvSpPr>
                          <a:spLocks noChangeArrowheads="1"/>
                        </wps:cNvSpPr>
                        <wps:spPr bwMode="auto">
                          <a:xfrm flipH="1">
                            <a:off x="1208599" y="0"/>
                            <a:ext cx="151130" cy="151130"/>
                          </a:xfrm>
                          <a:prstGeom prst="flowChartProcess">
                            <a:avLst/>
                          </a:prstGeom>
                          <a:solidFill>
                            <a:srgbClr val="FFFFFF"/>
                          </a:solidFill>
                          <a:ln w="9525">
                            <a:solidFill>
                              <a:schemeClr val="bg1">
                                <a:lumMod val="50000"/>
                              </a:schemeClr>
                            </a:solidFill>
                            <a:miter lim="800000"/>
                            <a:headEnd/>
                            <a:tailEnd/>
                          </a:ln>
                        </wps:spPr>
                        <wps:bodyPr rot="0" vert="horz" wrap="square" lIns="0" tIns="0" rIns="0" bIns="0" anchor="t" anchorCtr="0" upright="1">
                          <a:noAutofit/>
                        </wps:bodyPr>
                      </wps:wsp>
                    </wpg:wgp>
                  </a:graphicData>
                </a:graphic>
                <wp14:sizeRelH relativeFrom="margin">
                  <wp14:pctWidth>0</wp14:pctWidth>
                </wp14:sizeRelH>
              </wp:anchor>
            </w:drawing>
          </mc:Choice>
          <mc:Fallback>
            <w:pict>
              <v:group w14:anchorId="41332932" id="Группа 611" o:spid="_x0000_s1026" style="position:absolute;left:0;text-align:left;margin-left:322.4pt;margin-top:9.5pt;width:118.9pt;height:11.9pt;z-index:251659264;mso-width-relative:margin" coordsize="15108,1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">
                <v:shapetype id="_x0000_t109" coordsize="21600,21600" o:spt="109" path="m,l,21600r21600,l21600,xe">
                  <v:stroke joinstyle="miter"/>
                  <v:path gradientshapeok="t" o:connecttype="rect"/>
                </v:shapetype>
                <v:shape id="AutoShape 14" o:spid="_x0000_s1027" type="#_x0000_t109" style="position:absolute;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" strokecolor="#7f7f7f [1612]">
                  <v:textbox inset="0,0,0,0">
                    <w:txbxContent>
                      <w:p w14:paraId="29D4E67E" w14:textId="77777777" w:rsidR="003F5B42" w:rsidRPr="001839A9" w:rsidRDefault="003F5B42" w:rsidP="003F5B42">
                        <w:pPr>
                          <w:jc w:val="center"/>
                          <w:rPr>
                            <w:sz w:val="18"/>
                            <w:szCs w:val="18"/>
                          </w:rPr>
                        </w:pPr>
                      </w:p>
                    </w:txbxContent>
                  </v:textbox>
                </v:shape>
                <v:shape id="AutoShape 15" o:spid="_x0000_s1028" type="#_x0000_t109" style="position:absolute;left:1510;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" strokecolor="#7f7f7f [1612]">
                  <v:textbox inset="0,0,0,0"/>
                </v:shape>
                <v:shape id="AutoShape 16" o:spid="_x0000_s1029" type="#_x0000_t109" style="position:absolute;left:3021;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" strokecolor="#7f7f7f [1612]">
                  <v:stroke opacity="0"/>
                  <v:textbox inset="0,0,0,0">
                    <w:txbxContent>
                      <w:p w14:paraId="679B306F" w14:textId="77777777" w:rsidR="003F5B42" w:rsidRPr="001839A9" w:rsidRDefault="003F5B42" w:rsidP="003F5B42">
                        <w:pPr>
                          <w:jc w:val="center"/>
                          <w:rPr>
                            <w:sz w:val="18"/>
                            <w:szCs w:val="18"/>
                          </w:rPr>
                        </w:pPr>
                        <w:r w:rsidRPr="001839A9">
                          <w:rPr>
                            <w:sz w:val="18"/>
                            <w:szCs w:val="18"/>
                          </w:rPr>
                          <w:t>.</w:t>
                        </w:r>
                      </w:p>
                    </w:txbxContent>
                  </v:textbox>
                </v:shape>
                <v:shape id="AutoShape 17" o:spid="_x0000_s1030" type="#_x0000_t109" style="position:absolute;left:4532;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" strokecolor="#7f7f7f [1612]">
                  <v:textbox inset="0,0,0,0"/>
                </v:shape>
                <v:shape id="AutoShape 18" o:spid="_x0000_s1031" type="#_x0000_t109" style="position:absolute;left:6043;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" strokecolor="#7f7f7f [1612]">
                  <v:textbox inset="0,0,0,0"/>
                </v:shape>
                <v:shape id="AutoShape 19" o:spid="_x0000_s1032" type="#_x0000_t109" style="position:absolute;left:7553;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" strokecolor="#7f7f7f [1612]">
                  <v:stroke opacity="0"/>
                  <v:textbox inset="0,0,0,0">
                    <w:txbxContent>
                      <w:p w14:paraId="479E0929" w14:textId="77777777" w:rsidR="003F5B42" w:rsidRPr="001839A9" w:rsidRDefault="003F5B42" w:rsidP="003F5B42">
                        <w:pPr>
                          <w:jc w:val="center"/>
                          <w:rPr>
                            <w:sz w:val="18"/>
                            <w:szCs w:val="18"/>
                          </w:rPr>
                        </w:pPr>
                        <w:r w:rsidRPr="001839A9">
                          <w:rPr>
                            <w:sz w:val="18"/>
                            <w:szCs w:val="18"/>
                          </w:rPr>
                          <w:t>.</w:t>
                        </w:r>
                      </w:p>
                    </w:txbxContent>
                  </v:textbox>
                </v:shape>
                <v:shape id="AutoShape 20" o:spid="_x0000_s1033" type="#_x0000_t109" style="position:absolute;left:9064;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" strokecolor="#7f7f7f [1612]">
                  <v:textbox inset="0,0,0,0"/>
                </v:shape>
                <v:shape id="AutoShape 21" o:spid="_x0000_s1034" type="#_x0000_t109" style="position:absolute;left:10575;width:1511;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" strokecolor="#7f7f7f [1612]">
                  <v:textbox inset="0,0,0,0"/>
                </v:shape>
                <v:shape id="AutoShape 22" o:spid="_x0000_s1035" type="#_x0000_t109" style="position:absolute;left:13596;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" strokecolor="#7f7f7f [1612]">
                  <v:textbox inset="0,0,0,0"/>
                </v:shape>
                <v:shape id="AutoShape 23" o:spid="_x0000_s1036" type="#_x0000_t109" style="position:absolute;left:12085;width:1512;height:151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" strokecolor="#7f7f7f [1612]">
                  <v:textbox inset="0,0,0,0"/>
                </v:shape>
              </v:group>
            </w:pict>
          </mc:Fallback>
        </mc:AlternateContent>
      </w:r>
    </w:p>
    <w:p w14:paraId="1568122F" w14:textId="77777777" w:rsidR="003F5B42" w:rsidRPr="002D18DA" w:rsidRDefault="003F5B42" w:rsidP="003F5B42">
      <w:pPr>
        <w:spacing w:line="276" w:lineRule="auto"/>
        <w:jc w:val="both"/>
      </w:pPr>
      <w:r w:rsidRPr="002D18DA">
        <w:t xml:space="preserve">________________ </w:t>
      </w:r>
      <w:r w:rsidRPr="002D18DA">
        <w:tab/>
      </w:r>
      <w:r w:rsidRPr="002D18DA">
        <w:tab/>
        <w:t>____________________</w:t>
      </w:r>
      <w:r w:rsidRPr="002D18DA">
        <w:tab/>
      </w:r>
    </w:p>
    <w:p w14:paraId="548E5271" w14:textId="77777777" w:rsidR="003F5B42" w:rsidRPr="00284812" w:rsidRDefault="003F5B42" w:rsidP="003F5B42">
      <w:pPr>
        <w:spacing w:line="276" w:lineRule="auto"/>
        <w:jc w:val="both"/>
        <w:rPr>
          <w:sz w:val="18"/>
        </w:rPr>
      </w:pPr>
      <w:r w:rsidRPr="00284812">
        <w:rPr>
          <w:sz w:val="18"/>
        </w:rPr>
        <w:t xml:space="preserve">         (подпись)                                                         (ФИО)                                              (дата подписания - ДД.ММ.ГГГГ)</w:t>
      </w:r>
    </w:p>
    <w:p w14:paraId="72FD89D2" w14:textId="77777777" w:rsidR="003F5B42" w:rsidRDefault="003F5B42" w:rsidP="003F5B42">
      <w:pPr>
        <w:pStyle w:val="-"/>
        <w:spacing w:after="0"/>
        <w:ind w:left="1134"/>
        <w:jc w:val="right"/>
        <w:rPr>
          <w:b/>
          <w:sz w:val="20"/>
          <w:szCs w:val="20"/>
        </w:rPr>
      </w:pPr>
    </w:p>
    <w:sectPr w:rsidR="003F5B4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B38A5" w14:textId="77777777" w:rsidR="00FF5EAC" w:rsidRDefault="00FF5EAC" w:rsidP="00A84225">
      <w:r>
        <w:separator/>
      </w:r>
    </w:p>
  </w:endnote>
  <w:endnote w:type="continuationSeparator" w:id="0">
    <w:p w14:paraId="2EC21093" w14:textId="77777777" w:rsidR="00FF5EAC" w:rsidRDefault="00FF5EAC" w:rsidP="00A8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Meiryo UI">
    <w:altName w:val="@MS UI Gothic"/>
    <w:charset w:val="80"/>
    <w:family w:val="swiss"/>
    <w:pitch w:val="variable"/>
    <w:sig w:usb0="E10102FF" w:usb1="EAC7FFFF" w:usb2="00010012" w:usb3="00000000" w:csb0="0002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E9BD7" w14:textId="77777777" w:rsidR="00B17DE3" w:rsidRDefault="00B17DE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02839" w14:textId="1EF2B940" w:rsidR="00E842FF" w:rsidRDefault="00680C11">
    <w:pPr>
      <w:pStyle w:val="af2"/>
    </w:pPr>
    <w:r>
      <w:rPr>
        <w:noProof/>
        <w:lang w:eastAsia="ru-RU"/>
      </w:rPr>
      <w:drawing>
        <wp:inline distT="0" distB="0" distL="0" distR="0" wp14:anchorId="60B98040" wp14:editId="2C790D26">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8E34B" w14:textId="77777777" w:rsidR="00B17DE3" w:rsidRDefault="00B17DE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8B9D3" w14:textId="77777777" w:rsidR="00FF5EAC" w:rsidRDefault="00FF5EAC" w:rsidP="00A84225">
      <w:r>
        <w:separator/>
      </w:r>
    </w:p>
  </w:footnote>
  <w:footnote w:type="continuationSeparator" w:id="0">
    <w:p w14:paraId="1C2C7075" w14:textId="77777777" w:rsidR="00FF5EAC" w:rsidRDefault="00FF5EAC" w:rsidP="00A84225">
      <w:r>
        <w:continuationSeparator/>
      </w:r>
    </w:p>
  </w:footnote>
  <w:footnote w:id="1">
    <w:p w14:paraId="02339516" w14:textId="77777777" w:rsidR="003F5B42" w:rsidRPr="003F5B42" w:rsidRDefault="003F5B42" w:rsidP="003F5B42">
      <w:pPr>
        <w:pStyle w:val="a5"/>
        <w:jc w:val="both"/>
        <w:rPr>
          <w:rFonts w:ascii="Times New Roman" w:hAnsi="Times New Roman" w:cs="Times New Roman"/>
          <w:sz w:val="16"/>
          <w:szCs w:val="16"/>
        </w:rPr>
      </w:pPr>
      <w:r w:rsidRPr="003F5B42">
        <w:rPr>
          <w:rStyle w:val="a7"/>
          <w:rFonts w:ascii="Times New Roman" w:hAnsi="Times New Roman" w:cs="Times New Roman"/>
          <w:sz w:val="16"/>
          <w:szCs w:val="16"/>
        </w:rPr>
        <w:footnoteRef/>
      </w:r>
      <w:r w:rsidRPr="003F5B42">
        <w:rPr>
          <w:rFonts w:ascii="Times New Roman" w:hAnsi="Times New Roman" w:cs="Times New Roman"/>
          <w:sz w:val="16"/>
          <w:szCs w:val="16"/>
        </w:rPr>
        <w:t xml:space="preserve"> Указывается наименование и реквизиты Договора, заключенного между Банком и Работодателем.</w:t>
      </w:r>
    </w:p>
  </w:footnote>
  <w:footnote w:id="2">
    <w:p w14:paraId="0FEB129C" w14:textId="77777777" w:rsidR="003F5B42" w:rsidRPr="003F5B42" w:rsidRDefault="003F5B42" w:rsidP="003F5B42">
      <w:pPr>
        <w:pStyle w:val="a5"/>
        <w:jc w:val="both"/>
        <w:rPr>
          <w:rFonts w:ascii="Times New Roman" w:hAnsi="Times New Roman" w:cs="Times New Roman"/>
        </w:rPr>
      </w:pPr>
      <w:r w:rsidRPr="003F5B42">
        <w:rPr>
          <w:rStyle w:val="a7"/>
          <w:rFonts w:ascii="Times New Roman" w:hAnsi="Times New Roman" w:cs="Times New Roman"/>
          <w:sz w:val="16"/>
          <w:szCs w:val="16"/>
        </w:rPr>
        <w:footnoteRef/>
      </w:r>
      <w:r w:rsidRPr="003F5B42">
        <w:rPr>
          <w:rFonts w:ascii="Times New Roman" w:hAnsi="Times New Roman" w:cs="Times New Roman"/>
          <w:sz w:val="16"/>
          <w:szCs w:val="16"/>
        </w:rPr>
        <w:t xml:space="preserve"> Работодатель вправе указать дополнительные ПДн, если они передаются в Банк в Целях обработки персональных данных, указанных в настоящем Согласии.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C34CA" w14:textId="77777777" w:rsidR="00B17DE3" w:rsidRDefault="00B17DE3">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83771" w14:textId="77777777" w:rsidR="00B17DE3" w:rsidRDefault="00B17DE3">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BBC83" w14:textId="77777777" w:rsidR="00B17DE3" w:rsidRDefault="00B17DE3">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553DA"/>
    <w:multiLevelType w:val="hybridMultilevel"/>
    <w:tmpl w:val="CE6239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8CD1348"/>
    <w:multiLevelType w:val="multilevel"/>
    <w:tmpl w:val="F8DE24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225"/>
    <w:rsid w:val="00021D72"/>
    <w:rsid w:val="00032DD1"/>
    <w:rsid w:val="000406F7"/>
    <w:rsid w:val="00051287"/>
    <w:rsid w:val="000550C6"/>
    <w:rsid w:val="0008398F"/>
    <w:rsid w:val="001013CE"/>
    <w:rsid w:val="00101E6B"/>
    <w:rsid w:val="001103BE"/>
    <w:rsid w:val="001121B3"/>
    <w:rsid w:val="0015039B"/>
    <w:rsid w:val="00224DE1"/>
    <w:rsid w:val="00240435"/>
    <w:rsid w:val="002502D3"/>
    <w:rsid w:val="00284812"/>
    <w:rsid w:val="002A1AA2"/>
    <w:rsid w:val="002A345F"/>
    <w:rsid w:val="002A4268"/>
    <w:rsid w:val="002D18DA"/>
    <w:rsid w:val="003420CB"/>
    <w:rsid w:val="00356D48"/>
    <w:rsid w:val="00356EE7"/>
    <w:rsid w:val="003651DE"/>
    <w:rsid w:val="003730FF"/>
    <w:rsid w:val="00383D70"/>
    <w:rsid w:val="003F5B42"/>
    <w:rsid w:val="00406C4D"/>
    <w:rsid w:val="0044670A"/>
    <w:rsid w:val="00491CAD"/>
    <w:rsid w:val="004B49F6"/>
    <w:rsid w:val="004F4BA5"/>
    <w:rsid w:val="00507578"/>
    <w:rsid w:val="005268CC"/>
    <w:rsid w:val="00585C45"/>
    <w:rsid w:val="00592F34"/>
    <w:rsid w:val="00593B65"/>
    <w:rsid w:val="005E2C8D"/>
    <w:rsid w:val="005F4A7C"/>
    <w:rsid w:val="0066523E"/>
    <w:rsid w:val="00680C11"/>
    <w:rsid w:val="00682AA1"/>
    <w:rsid w:val="00685D19"/>
    <w:rsid w:val="00744828"/>
    <w:rsid w:val="00750787"/>
    <w:rsid w:val="007636E4"/>
    <w:rsid w:val="0076446B"/>
    <w:rsid w:val="00774117"/>
    <w:rsid w:val="0079129F"/>
    <w:rsid w:val="007E05B9"/>
    <w:rsid w:val="007F3EB0"/>
    <w:rsid w:val="00871B1C"/>
    <w:rsid w:val="00890043"/>
    <w:rsid w:val="00892635"/>
    <w:rsid w:val="008B76AE"/>
    <w:rsid w:val="008D4EE6"/>
    <w:rsid w:val="008E35D0"/>
    <w:rsid w:val="00922C8D"/>
    <w:rsid w:val="00930A8B"/>
    <w:rsid w:val="009315C0"/>
    <w:rsid w:val="00932AFE"/>
    <w:rsid w:val="009619B9"/>
    <w:rsid w:val="009836A4"/>
    <w:rsid w:val="00985397"/>
    <w:rsid w:val="009C157E"/>
    <w:rsid w:val="00A113E1"/>
    <w:rsid w:val="00A321EB"/>
    <w:rsid w:val="00A3541D"/>
    <w:rsid w:val="00A84225"/>
    <w:rsid w:val="00A9656D"/>
    <w:rsid w:val="00AD0E88"/>
    <w:rsid w:val="00AD2634"/>
    <w:rsid w:val="00B05954"/>
    <w:rsid w:val="00B17DE3"/>
    <w:rsid w:val="00B25081"/>
    <w:rsid w:val="00B3469B"/>
    <w:rsid w:val="00B36F36"/>
    <w:rsid w:val="00B72021"/>
    <w:rsid w:val="00BE2A46"/>
    <w:rsid w:val="00C631C3"/>
    <w:rsid w:val="00C904AE"/>
    <w:rsid w:val="00CA05A1"/>
    <w:rsid w:val="00D524AC"/>
    <w:rsid w:val="00D525DC"/>
    <w:rsid w:val="00D8064E"/>
    <w:rsid w:val="00D95CFA"/>
    <w:rsid w:val="00DA6BBB"/>
    <w:rsid w:val="00DC2E9E"/>
    <w:rsid w:val="00E765A5"/>
    <w:rsid w:val="00E842FF"/>
    <w:rsid w:val="00EA08C1"/>
    <w:rsid w:val="00EE3E32"/>
    <w:rsid w:val="00F358A5"/>
    <w:rsid w:val="00FF5EAC"/>
    <w:rsid w:val="00FF5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43CB8"/>
  <w15:chartTrackingRefBased/>
  <w15:docId w15:val="{00EE817C-222D-484A-9745-4985060DD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B42"/>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iPriority w:val="9"/>
    <w:qFormat/>
    <w:rsid w:val="00744828"/>
    <w:pPr>
      <w:autoSpaceDE w:val="0"/>
      <w:autoSpaceDN w:val="0"/>
      <w:spacing w:before="240" w:after="60"/>
      <w:ind w:left="2124" w:hanging="708"/>
      <w:outlineLvl w:val="5"/>
    </w:pPr>
    <w:rPr>
      <w:i/>
      <w:iCs/>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List Paragraph Знак,Булет 1 Знак"/>
    <w:basedOn w:val="a0"/>
    <w:link w:val="a4"/>
    <w:uiPriority w:val="34"/>
    <w:locked/>
    <w:rsid w:val="007636E4"/>
  </w:style>
  <w:style w:type="paragraph" w:styleId="a4">
    <w:name w:val="List Paragraph"/>
    <w:aliases w:val="1,UL,Абзац маркированнный,Bullet List,FooterText,numbered,Table-Normal,RSHB_Table-Normal,Предусловия,1. Абзац списка,Нумерованный список_ФТ,List Paragraph,Булет 1,Bullet Number,Нумерованый список,lp1,lp11,List Paragraph11,Bullet 1,Абзац 1"/>
    <w:basedOn w:val="a"/>
    <w:link w:val="a3"/>
    <w:uiPriority w:val="34"/>
    <w:qFormat/>
    <w:rsid w:val="007636E4"/>
    <w:pPr>
      <w:ind w:left="720"/>
      <w:contextualSpacing/>
    </w:pPr>
    <w:rPr>
      <w:rFonts w:asciiTheme="minorHAnsi" w:eastAsiaTheme="minorHAnsi" w:hAnsiTheme="minorHAnsi" w:cstheme="minorBidi"/>
      <w:sz w:val="22"/>
      <w:szCs w:val="22"/>
      <w:lang w:eastAsia="en-US"/>
    </w:rPr>
  </w:style>
  <w:style w:type="paragraph" w:styleId="a5">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З"/>
    <w:basedOn w:val="a"/>
    <w:link w:val="a6"/>
    <w:uiPriority w:val="99"/>
    <w:unhideWhenUsed/>
    <w:rsid w:val="00AD0E88"/>
    <w:rPr>
      <w:rFonts w:asciiTheme="minorHAnsi" w:eastAsiaTheme="minorHAnsi" w:hAnsiTheme="minorHAnsi" w:cstheme="minorBidi"/>
      <w:sz w:val="20"/>
      <w:szCs w:val="20"/>
      <w:lang w:eastAsia="en-US"/>
    </w:rPr>
  </w:style>
  <w:style w:type="character" w:customStyle="1" w:styleId="a6">
    <w:name w:val="Текст сноски Знак"/>
    <w:aliases w:val="Знак Знак2,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З Знак"/>
    <w:basedOn w:val="a0"/>
    <w:link w:val="a5"/>
    <w:uiPriority w:val="99"/>
    <w:rsid w:val="00AD0E88"/>
    <w:rPr>
      <w:sz w:val="20"/>
      <w:szCs w:val="20"/>
    </w:rPr>
  </w:style>
  <w:style w:type="character" w:styleId="a7">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
    <w:basedOn w:val="a0"/>
    <w:uiPriority w:val="99"/>
    <w:unhideWhenUsed/>
    <w:qFormat/>
    <w:rsid w:val="00AD0E88"/>
    <w:rPr>
      <w:vertAlign w:val="superscript"/>
    </w:rPr>
  </w:style>
  <w:style w:type="character" w:styleId="a8">
    <w:name w:val="annotation reference"/>
    <w:basedOn w:val="a0"/>
    <w:uiPriority w:val="99"/>
    <w:semiHidden/>
    <w:unhideWhenUsed/>
    <w:rsid w:val="00356EE7"/>
    <w:rPr>
      <w:sz w:val="16"/>
      <w:szCs w:val="16"/>
    </w:rPr>
  </w:style>
  <w:style w:type="paragraph" w:styleId="a9">
    <w:name w:val="annotation text"/>
    <w:basedOn w:val="a"/>
    <w:link w:val="aa"/>
    <w:uiPriority w:val="99"/>
    <w:semiHidden/>
    <w:unhideWhenUsed/>
    <w:rsid w:val="00356EE7"/>
    <w:rPr>
      <w:sz w:val="20"/>
      <w:szCs w:val="20"/>
    </w:rPr>
  </w:style>
  <w:style w:type="character" w:customStyle="1" w:styleId="aa">
    <w:name w:val="Текст примечания Знак"/>
    <w:basedOn w:val="a0"/>
    <w:link w:val="a9"/>
    <w:uiPriority w:val="99"/>
    <w:semiHidden/>
    <w:rsid w:val="00356EE7"/>
    <w:rPr>
      <w:sz w:val="20"/>
      <w:szCs w:val="20"/>
    </w:rPr>
  </w:style>
  <w:style w:type="paragraph" w:styleId="ab">
    <w:name w:val="annotation subject"/>
    <w:basedOn w:val="a9"/>
    <w:next w:val="a9"/>
    <w:link w:val="ac"/>
    <w:uiPriority w:val="99"/>
    <w:semiHidden/>
    <w:unhideWhenUsed/>
    <w:rsid w:val="00356EE7"/>
    <w:rPr>
      <w:b/>
      <w:bCs/>
    </w:rPr>
  </w:style>
  <w:style w:type="character" w:customStyle="1" w:styleId="ac">
    <w:name w:val="Тема примечания Знак"/>
    <w:basedOn w:val="aa"/>
    <w:link w:val="ab"/>
    <w:uiPriority w:val="99"/>
    <w:semiHidden/>
    <w:rsid w:val="00356EE7"/>
    <w:rPr>
      <w:b/>
      <w:bCs/>
      <w:sz w:val="20"/>
      <w:szCs w:val="20"/>
    </w:rPr>
  </w:style>
  <w:style w:type="paragraph" w:styleId="ad">
    <w:name w:val="Balloon Text"/>
    <w:basedOn w:val="a"/>
    <w:link w:val="ae"/>
    <w:uiPriority w:val="99"/>
    <w:semiHidden/>
    <w:unhideWhenUsed/>
    <w:rsid w:val="00356EE7"/>
    <w:rPr>
      <w:rFonts w:ascii="Segoe UI" w:hAnsi="Segoe UI" w:cs="Segoe UI"/>
      <w:sz w:val="18"/>
      <w:szCs w:val="18"/>
    </w:rPr>
  </w:style>
  <w:style w:type="character" w:customStyle="1" w:styleId="ae">
    <w:name w:val="Текст выноски Знак"/>
    <w:basedOn w:val="a0"/>
    <w:link w:val="ad"/>
    <w:uiPriority w:val="99"/>
    <w:semiHidden/>
    <w:rsid w:val="00356EE7"/>
    <w:rPr>
      <w:rFonts w:ascii="Segoe UI" w:hAnsi="Segoe UI" w:cs="Segoe UI"/>
      <w:sz w:val="18"/>
      <w:szCs w:val="18"/>
    </w:rPr>
  </w:style>
  <w:style w:type="paragraph" w:styleId="af">
    <w:name w:val="Revision"/>
    <w:hidden/>
    <w:uiPriority w:val="99"/>
    <w:semiHidden/>
    <w:rsid w:val="004F4BA5"/>
    <w:pPr>
      <w:spacing w:after="0" w:line="240" w:lineRule="auto"/>
    </w:pPr>
  </w:style>
  <w:style w:type="character" w:customStyle="1" w:styleId="60">
    <w:name w:val="Заголовок 6 Знак"/>
    <w:basedOn w:val="a0"/>
    <w:link w:val="6"/>
    <w:uiPriority w:val="9"/>
    <w:rsid w:val="00744828"/>
    <w:rPr>
      <w:rFonts w:ascii="Times New Roman" w:eastAsia="Times New Roman" w:hAnsi="Times New Roman" w:cs="Times New Roman"/>
      <w:i/>
      <w:iCs/>
    </w:rPr>
  </w:style>
  <w:style w:type="paragraph" w:styleId="af0">
    <w:name w:val="header"/>
    <w:basedOn w:val="a"/>
    <w:link w:val="af1"/>
    <w:uiPriority w:val="99"/>
    <w:unhideWhenUsed/>
    <w:rsid w:val="00E842FF"/>
    <w:pPr>
      <w:tabs>
        <w:tab w:val="center" w:pos="4677"/>
        <w:tab w:val="right" w:pos="9355"/>
      </w:tabs>
    </w:pPr>
    <w:rPr>
      <w:rFonts w:asciiTheme="minorHAnsi" w:eastAsiaTheme="minorHAnsi" w:hAnsiTheme="minorHAnsi" w:cstheme="minorBidi"/>
      <w:sz w:val="22"/>
      <w:szCs w:val="22"/>
      <w:lang w:eastAsia="en-US"/>
    </w:rPr>
  </w:style>
  <w:style w:type="character" w:customStyle="1" w:styleId="af1">
    <w:name w:val="Верхний колонтитул Знак"/>
    <w:basedOn w:val="a0"/>
    <w:link w:val="af0"/>
    <w:uiPriority w:val="99"/>
    <w:rsid w:val="00E842FF"/>
  </w:style>
  <w:style w:type="paragraph" w:styleId="af2">
    <w:name w:val="footer"/>
    <w:basedOn w:val="a"/>
    <w:link w:val="af3"/>
    <w:uiPriority w:val="99"/>
    <w:unhideWhenUsed/>
    <w:rsid w:val="00E842FF"/>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Нижний колонтитул Знак"/>
    <w:basedOn w:val="a0"/>
    <w:link w:val="af2"/>
    <w:uiPriority w:val="99"/>
    <w:rsid w:val="00E842FF"/>
  </w:style>
  <w:style w:type="paragraph" w:customStyle="1" w:styleId="-">
    <w:name w:val="Регламент по ПДн - основной текст"/>
    <w:basedOn w:val="a"/>
    <w:link w:val="-0"/>
    <w:qFormat/>
    <w:rsid w:val="003F5B42"/>
    <w:pPr>
      <w:tabs>
        <w:tab w:val="left" w:pos="567"/>
      </w:tabs>
      <w:autoSpaceDE w:val="0"/>
      <w:autoSpaceDN w:val="0"/>
      <w:spacing w:after="120"/>
      <w:jc w:val="both"/>
    </w:pPr>
  </w:style>
  <w:style w:type="character" w:customStyle="1" w:styleId="-0">
    <w:name w:val="Регламент по ПДн - основной текст Знак"/>
    <w:basedOn w:val="a0"/>
    <w:link w:val="-"/>
    <w:rsid w:val="003F5B4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83799">
      <w:bodyDiv w:val="1"/>
      <w:marLeft w:val="0"/>
      <w:marRight w:val="0"/>
      <w:marTop w:val="0"/>
      <w:marBottom w:val="0"/>
      <w:divBdr>
        <w:top w:val="none" w:sz="0" w:space="0" w:color="auto"/>
        <w:left w:val="none" w:sz="0" w:space="0" w:color="auto"/>
        <w:bottom w:val="none" w:sz="0" w:space="0" w:color="auto"/>
        <w:right w:val="none" w:sz="0" w:space="0" w:color="auto"/>
      </w:divBdr>
    </w:div>
    <w:div w:id="195424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BCD3AFC5A5399AF8552D6FD919AEB3E6.dms.sberbank.ru/BCD3AFC5A5399AF8552D6FD919AEB3E6-B81785052B0B1B46622826D344FEEA56-6FCA627BF1C7116CF032006ED866E332/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2DD07-CC28-460A-95F1-4D4AC9992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236</Words>
  <Characters>2009</Characters>
  <Application>Microsoft Office Word</Application>
  <DocSecurity>0</DocSecurity>
  <Lines>41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Назимова Юлия Сергеевна</dc:creator>
  <cp:keywords/>
  <dc:description/>
  <cp:lastModifiedBy>Арепьева Юлия Валерьевна</cp:lastModifiedBy>
  <cp:revision>10</cp:revision>
  <dcterms:created xsi:type="dcterms:W3CDTF">2020-08-17T07:36:00Z</dcterms:created>
  <dcterms:modified xsi:type="dcterms:W3CDTF">2020-10-07T14:17:00Z</dcterms:modified>
</cp:coreProperties>
</file>